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9" w:rsidRPr="00406E86" w:rsidRDefault="005E4A49" w:rsidP="005E4A49">
      <w:pPr>
        <w:jc w:val="center"/>
        <w:rPr>
          <w:rFonts w:eastAsia="Calibri"/>
          <w:sz w:val="32"/>
          <w:szCs w:val="32"/>
          <w:lang w:eastAsia="en-US"/>
        </w:rPr>
      </w:pPr>
      <w:r w:rsidRPr="00406E86">
        <w:rPr>
          <w:rFonts w:eastAsia="Calibri"/>
          <w:sz w:val="32"/>
          <w:szCs w:val="32"/>
          <w:lang w:eastAsia="en-US"/>
        </w:rPr>
        <w:t>Муниципальное общеобразовательное учреждение</w:t>
      </w:r>
    </w:p>
    <w:p w:rsidR="005E4A49" w:rsidRDefault="005E4A49" w:rsidP="005E4A49">
      <w:pPr>
        <w:jc w:val="center"/>
        <w:rPr>
          <w:rFonts w:eastAsia="Calibri"/>
          <w:sz w:val="32"/>
          <w:szCs w:val="32"/>
          <w:lang w:eastAsia="en-US"/>
        </w:rPr>
      </w:pPr>
      <w:r w:rsidRPr="00406E86">
        <w:rPr>
          <w:rFonts w:eastAsia="Calibri"/>
          <w:sz w:val="32"/>
          <w:szCs w:val="32"/>
          <w:lang w:eastAsia="en-US"/>
        </w:rPr>
        <w:t>«Основная  общеобразовательная школа п.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406E86">
        <w:rPr>
          <w:rFonts w:eastAsia="Calibri"/>
          <w:sz w:val="32"/>
          <w:szCs w:val="32"/>
          <w:lang w:eastAsia="en-US"/>
        </w:rPr>
        <w:t>Чикшино»</w:t>
      </w:r>
      <w:r>
        <w:rPr>
          <w:rFonts w:eastAsia="Calibri"/>
          <w:sz w:val="32"/>
          <w:szCs w:val="32"/>
          <w:lang w:eastAsia="en-US"/>
        </w:rPr>
        <w:t xml:space="preserve"> </w:t>
      </w:r>
    </w:p>
    <w:p w:rsidR="005E4A49" w:rsidRPr="00406E86" w:rsidRDefault="005E4A49" w:rsidP="005E4A49">
      <w:pPr>
        <w:rPr>
          <w:rFonts w:eastAsia="Calibri"/>
          <w:sz w:val="32"/>
          <w:szCs w:val="3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106"/>
      </w:tblGrid>
      <w:tr w:rsidR="005E4A49" w:rsidTr="005E4A49">
        <w:tc>
          <w:tcPr>
            <w:tcW w:w="4785" w:type="dxa"/>
          </w:tcPr>
          <w:p w:rsidR="005E4A49" w:rsidRDefault="005E4A49" w:rsidP="005E4A49">
            <w:r>
              <w:t xml:space="preserve">Рассмотрено и принято на </w:t>
            </w:r>
          </w:p>
          <w:p w:rsidR="005E4A49" w:rsidRDefault="005E4A49" w:rsidP="005E4A49"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  <w:r>
              <w:t xml:space="preserve"> ОО </w:t>
            </w:r>
          </w:p>
          <w:p w:rsidR="005E4A49" w:rsidRDefault="005E4A49" w:rsidP="005E4A49">
            <w:r>
              <w:t>от 22.11.2019г. Протокол № 2</w:t>
            </w:r>
          </w:p>
          <w:p w:rsidR="005E4A49" w:rsidRDefault="005E4A49" w:rsidP="005E4A49"/>
        </w:tc>
        <w:tc>
          <w:tcPr>
            <w:tcW w:w="4786" w:type="dxa"/>
          </w:tcPr>
          <w:p w:rsidR="005E4A49" w:rsidRDefault="005E4A49">
            <w:r>
              <w:rPr>
                <w:noProof/>
              </w:rPr>
              <w:drawing>
                <wp:inline distT="0" distB="0" distL="0" distR="0" wp14:anchorId="5949C8B2" wp14:editId="7EA547E6">
                  <wp:extent cx="3105150" cy="17170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38" cy="1716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A49" w:rsidRDefault="005E4A49" w:rsidP="005E4A49"/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5E4A49">
        <w:rPr>
          <w:rFonts w:eastAsia="Times New Roman"/>
          <w:b/>
          <w:bCs/>
          <w:sz w:val="28"/>
          <w:szCs w:val="28"/>
        </w:rPr>
        <w:t>ПОЛОЖЕНИЕ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5E4A49">
        <w:rPr>
          <w:rFonts w:eastAsia="Times New Roman"/>
          <w:b/>
          <w:bCs/>
          <w:sz w:val="28"/>
          <w:szCs w:val="28"/>
        </w:rPr>
        <w:t>об использовании личных мобильных электронных устройств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5E4A49">
        <w:rPr>
          <w:rFonts w:eastAsia="Times New Roman"/>
          <w:b/>
          <w:bCs/>
          <w:sz w:val="28"/>
          <w:szCs w:val="28"/>
        </w:rPr>
        <w:t>в</w:t>
      </w:r>
      <w:r w:rsidRPr="005E4A49">
        <w:rPr>
          <w:rFonts w:eastAsia="Times New Roman"/>
          <w:b/>
          <w:sz w:val="28"/>
          <w:szCs w:val="28"/>
          <w:lang w:eastAsia="ar-SA"/>
        </w:rPr>
        <w:t xml:space="preserve">  ОО</w:t>
      </w:r>
    </w:p>
    <w:p w:rsidR="005E4A49" w:rsidRPr="005E4A49" w:rsidRDefault="005E4A49" w:rsidP="005E4A49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>Общие положения</w:t>
      </w:r>
    </w:p>
    <w:p w:rsidR="005E4A49" w:rsidRDefault="005E4A49" w:rsidP="005E4A49">
      <w:pPr>
        <w:pStyle w:val="a6"/>
        <w:numPr>
          <w:ilvl w:val="1"/>
          <w:numId w:val="1"/>
        </w:numPr>
        <w:tabs>
          <w:tab w:val="left" w:pos="-142"/>
        </w:tabs>
        <w:spacing w:line="236" w:lineRule="auto"/>
        <w:ind w:left="0" w:firstLine="0"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Настоящее положение разработано в соответствии с нормативной документацией: </w:t>
      </w:r>
    </w:p>
    <w:p w:rsidR="005E4A49" w:rsidRDefault="005E4A49" w:rsidP="005E4A49">
      <w:pPr>
        <w:pStyle w:val="a6"/>
        <w:tabs>
          <w:tab w:val="left" w:pos="-142"/>
        </w:tabs>
        <w:spacing w:line="236" w:lineRule="auto"/>
        <w:ind w:left="0"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Федеральный закон РФ «Об образовании в Российской Федерации» от 29.12.2012 г. №273-ФЗ; </w:t>
      </w:r>
      <w:r>
        <w:rPr>
          <w:rFonts w:eastAsia="Times New Roman"/>
          <w:sz w:val="24"/>
          <w:szCs w:val="24"/>
        </w:rPr>
        <w:t xml:space="preserve">             </w:t>
      </w:r>
    </w:p>
    <w:p w:rsidR="005E4A49" w:rsidRPr="005E4A49" w:rsidRDefault="005E4A49" w:rsidP="005E4A49">
      <w:pPr>
        <w:pStyle w:val="a6"/>
        <w:tabs>
          <w:tab w:val="left" w:pos="-142"/>
        </w:tabs>
        <w:spacing w:line="23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E4A49">
        <w:rPr>
          <w:rFonts w:eastAsia="Times New Roman"/>
          <w:sz w:val="24"/>
          <w:szCs w:val="24"/>
        </w:rPr>
        <w:t>- Конституцией РФ</w:t>
      </w:r>
    </w:p>
    <w:p w:rsidR="005E4A49" w:rsidRPr="005E4A49" w:rsidRDefault="005E4A49" w:rsidP="005E4A49">
      <w:pPr>
        <w:tabs>
          <w:tab w:val="left" w:pos="510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E4A49">
        <w:rPr>
          <w:rFonts w:eastAsia="Times New Roman"/>
          <w:sz w:val="24"/>
          <w:szCs w:val="24"/>
        </w:rPr>
        <w:t>Минобрнауки</w:t>
      </w:r>
      <w:proofErr w:type="spellEnd"/>
      <w:r w:rsidRPr="005E4A49">
        <w:rPr>
          <w:rFonts w:eastAsia="Times New Roman"/>
          <w:sz w:val="24"/>
          <w:szCs w:val="24"/>
        </w:rPr>
        <w:t xml:space="preserve"> России от 4 октября 2010 г. № 986);</w:t>
      </w:r>
    </w:p>
    <w:p w:rsidR="005E4A49" w:rsidRPr="005E4A49" w:rsidRDefault="005E4A49" w:rsidP="005E4A49">
      <w:pPr>
        <w:spacing w:line="1" w:lineRule="exact"/>
        <w:rPr>
          <w:rFonts w:eastAsia="Times New Roman"/>
          <w:sz w:val="24"/>
          <w:szCs w:val="24"/>
        </w:rPr>
      </w:pPr>
    </w:p>
    <w:p w:rsidR="005E4A49" w:rsidRPr="005E4A49" w:rsidRDefault="005E4A49" w:rsidP="005E4A49">
      <w:pPr>
        <w:tabs>
          <w:tab w:val="left" w:pos="440"/>
        </w:tabs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СанПиН 2.4.2. 2821 — 10 «Санитарно-эпидемиологические требования к условиям и</w:t>
      </w:r>
    </w:p>
    <w:p w:rsidR="005E4A49" w:rsidRPr="005E4A49" w:rsidRDefault="005E4A49" w:rsidP="005E4A49">
      <w:pPr>
        <w:spacing w:line="12" w:lineRule="exact"/>
        <w:rPr>
          <w:rFonts w:eastAsia="Times New Roman"/>
          <w:sz w:val="24"/>
          <w:szCs w:val="24"/>
        </w:rPr>
      </w:pPr>
    </w:p>
    <w:p w:rsidR="005E4A49" w:rsidRPr="005E4A49" w:rsidRDefault="005E4A49" w:rsidP="005E4A49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5E4A49" w:rsidRPr="005E4A49" w:rsidRDefault="005E4A49" w:rsidP="005E4A49">
      <w:pPr>
        <w:spacing w:line="13" w:lineRule="exact"/>
        <w:rPr>
          <w:rFonts w:eastAsia="Times New Roman"/>
          <w:sz w:val="24"/>
          <w:szCs w:val="24"/>
        </w:rPr>
      </w:pPr>
    </w:p>
    <w:p w:rsidR="005E4A49" w:rsidRPr="005E4A49" w:rsidRDefault="005E4A49" w:rsidP="005E4A49">
      <w:pPr>
        <w:tabs>
          <w:tab w:val="left" w:pos="462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E4A49">
        <w:rPr>
          <w:rFonts w:eastAsia="Times New Roman"/>
          <w:sz w:val="24"/>
          <w:szCs w:val="24"/>
        </w:rPr>
        <w:t>Минобрнауки</w:t>
      </w:r>
      <w:proofErr w:type="spellEnd"/>
      <w:r w:rsidRPr="005E4A49">
        <w:rPr>
          <w:rFonts w:eastAsia="Times New Roman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sz w:val="24"/>
          <w:szCs w:val="24"/>
        </w:rPr>
        <w:t xml:space="preserve">- </w:t>
      </w:r>
      <w:r w:rsidRPr="005E4A49">
        <w:rPr>
          <w:rFonts w:eastAsia="Times New Roman"/>
          <w:sz w:val="24"/>
          <w:szCs w:val="24"/>
        </w:rPr>
        <w:t xml:space="preserve">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E4A49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использованы </w:t>
      </w:r>
      <w:r w:rsidRPr="005E4A49">
        <w:rPr>
          <w:color w:val="000000"/>
          <w:sz w:val="24"/>
          <w:szCs w:val="24"/>
          <w:shd w:val="clear" w:color="auto" w:fill="FFFFFF"/>
        </w:rPr>
        <w:t xml:space="preserve">"Методические рекомендации об использовании устройств мобильной связи в общеобразовательных организациях" (утв. </w:t>
      </w:r>
      <w:proofErr w:type="spellStart"/>
      <w:r w:rsidRPr="005E4A49">
        <w:rPr>
          <w:color w:val="000000"/>
          <w:sz w:val="24"/>
          <w:szCs w:val="24"/>
          <w:shd w:val="clear" w:color="auto" w:fill="FFFFFF"/>
        </w:rPr>
        <w:t>Роспотребнадзором</w:t>
      </w:r>
      <w:proofErr w:type="spellEnd"/>
      <w:r w:rsidRPr="005E4A49">
        <w:rPr>
          <w:color w:val="000000"/>
          <w:sz w:val="24"/>
          <w:szCs w:val="24"/>
          <w:shd w:val="clear" w:color="auto" w:fill="FFFFFF"/>
        </w:rPr>
        <w:t xml:space="preserve"> N МР 2.4.0150-19, </w:t>
      </w:r>
      <w:proofErr w:type="spellStart"/>
      <w:r w:rsidRPr="005E4A49">
        <w:rPr>
          <w:color w:val="000000"/>
          <w:sz w:val="24"/>
          <w:szCs w:val="24"/>
          <w:shd w:val="clear" w:color="auto" w:fill="FFFFFF"/>
        </w:rPr>
        <w:t>Рособрнадзором</w:t>
      </w:r>
      <w:proofErr w:type="spellEnd"/>
      <w:r w:rsidRPr="005E4A49">
        <w:rPr>
          <w:color w:val="000000"/>
          <w:sz w:val="24"/>
          <w:szCs w:val="24"/>
          <w:shd w:val="clear" w:color="auto" w:fill="FFFFFF"/>
        </w:rPr>
        <w:t xml:space="preserve"> N 01-230/13-01 </w:t>
      </w:r>
      <w:smartTag w:uri="urn:schemas-microsoft-com:office:smarttags" w:element="date">
        <w:smartTagPr>
          <w:attr w:name="ls" w:val="trans"/>
          <w:attr w:name="Month" w:val="08"/>
          <w:attr w:name="Day" w:val="14"/>
          <w:attr w:name="Year" w:val="2019"/>
        </w:smartTagPr>
        <w:r w:rsidRPr="005E4A49">
          <w:rPr>
            <w:color w:val="000000"/>
            <w:sz w:val="24"/>
            <w:szCs w:val="24"/>
            <w:shd w:val="clear" w:color="auto" w:fill="FFFFFF"/>
          </w:rPr>
          <w:t>14.08.2019</w:t>
        </w:r>
      </w:smartTag>
      <w:r w:rsidRPr="005E4A49">
        <w:rPr>
          <w:color w:val="000000"/>
          <w:sz w:val="24"/>
          <w:szCs w:val="24"/>
          <w:shd w:val="clear" w:color="auto" w:fill="FFFFFF"/>
        </w:rPr>
        <w:t>) (вместе с "Результатами 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связи")</w:t>
      </w:r>
      <w:r w:rsidRPr="005E4A49">
        <w:rPr>
          <w:rFonts w:eastAsia="Times New Roman"/>
          <w:sz w:val="24"/>
          <w:szCs w:val="24"/>
        </w:rPr>
        <w:t>, которые регламентируют использование</w:t>
      </w:r>
      <w:proofErr w:type="gramEnd"/>
      <w:r w:rsidRPr="005E4A49">
        <w:rPr>
          <w:rFonts w:eastAsia="Times New Roman"/>
          <w:sz w:val="24"/>
          <w:szCs w:val="24"/>
        </w:rPr>
        <w:t xml:space="preserve"> обучающимися, педагогическими работниками личных мобильных устройств во время образовательного процесса,  Уставом МОУ «ООШ п. Чикшино»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1.2. </w:t>
      </w:r>
      <w:proofErr w:type="gramStart"/>
      <w:r w:rsidRPr="005E4A49">
        <w:rPr>
          <w:rFonts w:eastAsia="Times New Roman"/>
          <w:sz w:val="24"/>
          <w:szCs w:val="24"/>
        </w:rPr>
        <w:t xml:space="preserve">Настоящее Положение об использовании личных мобильных  электронных устройств (сотовые телефоны, смартфоны, планшеты наушники, электронные книги, MP3-плееры, DVD плееры, диктофоны, электронные переводчики, различные записные и записывающие устройства т.п.) в Муниципальном  общеобразовательном учреждении « Основной образовательной школе п. Чикшино» (далее Положение) устанавливается для обучающихся, их родителей (законных представителей), работников школы и имеют </w:t>
      </w:r>
      <w:r w:rsidRPr="005E4A49">
        <w:rPr>
          <w:rFonts w:eastAsia="Times New Roman"/>
          <w:sz w:val="24"/>
          <w:szCs w:val="24"/>
        </w:rPr>
        <w:lastRenderedPageBreak/>
        <w:t>своей целью способствовать улучшению организации режима работы школы, защите гражданских</w:t>
      </w:r>
      <w:proofErr w:type="gramEnd"/>
      <w:r w:rsidRPr="005E4A49">
        <w:rPr>
          <w:rFonts w:eastAsia="Times New Roman"/>
          <w:sz w:val="24"/>
          <w:szCs w:val="24"/>
        </w:rPr>
        <w:t xml:space="preserve"> прав всех субъектов образовательного процесса.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5E4A49">
        <w:rPr>
          <w:rFonts w:eastAsia="Times New Roman"/>
          <w:b/>
          <w:sz w:val="28"/>
          <w:szCs w:val="28"/>
        </w:rPr>
        <w:t>1.3. Соблюдение положения: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обеспечивает повышение качества и эффективности получаемых образовательных услуг;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обеспечивает повышение уровня дисциплины;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гарантирует психологически комфортные условия образовательного процесса.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1.4. Положение утверждается педагогическим советом школы и вводится в действие приказом директора школы.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1.5. В каждом учебном кабинете школы на стенде или на другом видном месте должен находиться знак, на листе формата А</w:t>
      </w:r>
      <w:proofErr w:type="gramStart"/>
      <w:r w:rsidRPr="005E4A49">
        <w:rPr>
          <w:rFonts w:eastAsia="Times New Roman"/>
          <w:sz w:val="24"/>
          <w:szCs w:val="24"/>
        </w:rPr>
        <w:t>4</w:t>
      </w:r>
      <w:proofErr w:type="gramEnd"/>
      <w:r w:rsidRPr="005E4A49">
        <w:rPr>
          <w:rFonts w:eastAsia="Times New Roman"/>
          <w:sz w:val="24"/>
          <w:szCs w:val="24"/>
        </w:rPr>
        <w:t>, запрещающий использование мобильных телефонов.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 xml:space="preserve">2. Условия использования </w:t>
      </w:r>
      <w:proofErr w:type="gramStart"/>
      <w:r w:rsidRPr="005E4A49">
        <w:rPr>
          <w:rFonts w:eastAsia="Times New Roman"/>
          <w:b/>
          <w:bCs/>
          <w:sz w:val="24"/>
          <w:szCs w:val="24"/>
        </w:rPr>
        <w:t>личных</w:t>
      </w:r>
      <w:proofErr w:type="gramEnd"/>
      <w:r w:rsidRPr="005E4A49">
        <w:rPr>
          <w:rFonts w:eastAsia="Times New Roman"/>
          <w:b/>
          <w:bCs/>
          <w:sz w:val="24"/>
          <w:szCs w:val="24"/>
        </w:rPr>
        <w:t xml:space="preserve"> мобильных электронных 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5E4A49">
        <w:rPr>
          <w:rFonts w:eastAsia="Times New Roman"/>
          <w:b/>
          <w:bCs/>
          <w:sz w:val="24"/>
          <w:szCs w:val="24"/>
        </w:rPr>
        <w:t xml:space="preserve">устройств </w:t>
      </w:r>
      <w:r w:rsidRPr="005E4A49">
        <w:rPr>
          <w:rFonts w:eastAsia="Times New Roman"/>
          <w:b/>
          <w:sz w:val="24"/>
          <w:szCs w:val="24"/>
        </w:rPr>
        <w:t>в ОО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5E4A49">
        <w:rPr>
          <w:rFonts w:eastAsia="Times New Roman"/>
          <w:b/>
          <w:bCs/>
          <w:sz w:val="24"/>
          <w:szCs w:val="24"/>
        </w:rPr>
        <w:t>2.1. Общие правила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E4A49">
        <w:rPr>
          <w:rFonts w:eastAsia="Times New Roman"/>
          <w:sz w:val="24"/>
          <w:szCs w:val="24"/>
        </w:rPr>
        <w:t xml:space="preserve">Пользователи обязаны помнить о том, что использование </w:t>
      </w:r>
      <w:r w:rsidRPr="005E4A49">
        <w:rPr>
          <w:rFonts w:eastAsia="Times New Roman"/>
          <w:bCs/>
          <w:sz w:val="24"/>
          <w:szCs w:val="24"/>
        </w:rPr>
        <w:t>личных мобильных электронных устройств</w:t>
      </w:r>
      <w:r w:rsidRPr="005E4A49">
        <w:rPr>
          <w:rFonts w:eastAsia="Times New Roman"/>
          <w:sz w:val="24"/>
          <w:szCs w:val="24"/>
        </w:rPr>
        <w:t>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5E4A49">
        <w:rPr>
          <w:rFonts w:eastAsia="Times New Roman"/>
          <w:sz w:val="24"/>
          <w:szCs w:val="24"/>
        </w:rPr>
        <w:t>) является нарушением права других учащихся на получение образования (п.1 ст. 43 Конституции РФ).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2.2.4. В случае форс-мажорных обстоятель</w:t>
      </w:r>
      <w:proofErr w:type="gramStart"/>
      <w:r w:rsidRPr="005E4A49">
        <w:rPr>
          <w:rFonts w:eastAsia="Times New Roman"/>
          <w:sz w:val="24"/>
          <w:szCs w:val="24"/>
        </w:rPr>
        <w:t>ств дл</w:t>
      </w:r>
      <w:proofErr w:type="gramEnd"/>
      <w:r w:rsidRPr="005E4A49">
        <w:rPr>
          <w:rFonts w:eastAsia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lastRenderedPageBreak/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 xml:space="preserve">2.2. Правила использования </w:t>
      </w:r>
      <w:r w:rsidRPr="005E4A49">
        <w:rPr>
          <w:rFonts w:eastAsia="Times New Roman"/>
          <w:b/>
          <w:bCs/>
          <w:sz w:val="24"/>
          <w:szCs w:val="24"/>
        </w:rPr>
        <w:t xml:space="preserve">мобильных электронных </w:t>
      </w:r>
      <w:proofErr w:type="gramStart"/>
      <w:r w:rsidRPr="005E4A49">
        <w:rPr>
          <w:rFonts w:eastAsia="Times New Roman"/>
          <w:b/>
          <w:bCs/>
          <w:sz w:val="24"/>
          <w:szCs w:val="24"/>
        </w:rPr>
        <w:t>устройств</w:t>
      </w:r>
      <w:proofErr w:type="gramEnd"/>
      <w:r w:rsidRPr="005E4A49">
        <w:rPr>
          <w:rFonts w:eastAsia="Times New Roman"/>
          <w:b/>
          <w:sz w:val="24"/>
          <w:szCs w:val="24"/>
        </w:rPr>
        <w:t xml:space="preserve"> в том числе средств мобильной связи во время урока и внеурочной деятельности</w:t>
      </w:r>
      <w:r w:rsidRPr="005E4A49">
        <w:rPr>
          <w:rFonts w:eastAsia="Times New Roman"/>
          <w:sz w:val="24"/>
          <w:szCs w:val="24"/>
        </w:rPr>
        <w:t>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5E4A49">
        <w:rPr>
          <w:rFonts w:eastAsia="Times New Roman"/>
          <w:sz w:val="24"/>
          <w:szCs w:val="24"/>
        </w:rPr>
        <w:t>телефона</w:t>
      </w:r>
      <w:proofErr w:type="gramEnd"/>
      <w:r w:rsidRPr="005E4A49">
        <w:rPr>
          <w:rFonts w:eastAsia="Times New Roman"/>
          <w:sz w:val="24"/>
          <w:szCs w:val="24"/>
        </w:rPr>
        <w:t xml:space="preserve"> поставив его в режим </w:t>
      </w:r>
      <w:proofErr w:type="spellStart"/>
      <w:r w:rsidRPr="005E4A49">
        <w:rPr>
          <w:rFonts w:eastAsia="Times New Roman"/>
          <w:sz w:val="24"/>
          <w:szCs w:val="24"/>
        </w:rPr>
        <w:t>вибровызова</w:t>
      </w:r>
      <w:proofErr w:type="spellEnd"/>
      <w:r w:rsidRPr="005E4A49">
        <w:rPr>
          <w:rFonts w:eastAsia="Times New Roman"/>
          <w:sz w:val="24"/>
          <w:szCs w:val="24"/>
        </w:rPr>
        <w:t>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2.2.3. Мобильные электронные </w:t>
      </w:r>
      <w:proofErr w:type="gramStart"/>
      <w:r w:rsidRPr="005E4A49">
        <w:rPr>
          <w:rFonts w:eastAsia="Times New Roman"/>
          <w:sz w:val="24"/>
          <w:szCs w:val="24"/>
        </w:rPr>
        <w:t>устройства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(по возможности в футляре) обучающегося.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2.2.4</w:t>
      </w:r>
      <w:proofErr w:type="gramStart"/>
      <w:r w:rsidRPr="005E4A49">
        <w:rPr>
          <w:rFonts w:eastAsia="Times New Roman"/>
          <w:sz w:val="24"/>
          <w:szCs w:val="24"/>
        </w:rPr>
        <w:t xml:space="preserve"> П</w:t>
      </w:r>
      <w:proofErr w:type="gramEnd"/>
      <w:r w:rsidRPr="005E4A49">
        <w:rPr>
          <w:rFonts w:eastAsia="Times New Roman"/>
          <w:sz w:val="24"/>
          <w:szCs w:val="24"/>
        </w:rPr>
        <w:t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устройства, в том числе средства мобильной связи.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>2.3.</w:t>
      </w:r>
      <w:r w:rsidRPr="005E4A49">
        <w:rPr>
          <w:rFonts w:eastAsia="Times New Roman"/>
          <w:sz w:val="24"/>
          <w:szCs w:val="24"/>
        </w:rPr>
        <w:t xml:space="preserve"> </w:t>
      </w:r>
      <w:r w:rsidRPr="005E4A49">
        <w:rPr>
          <w:rFonts w:eastAsia="Times New Roman"/>
          <w:b/>
          <w:sz w:val="24"/>
          <w:szCs w:val="24"/>
        </w:rPr>
        <w:t xml:space="preserve">Правила использования </w:t>
      </w:r>
      <w:r w:rsidRPr="005E4A49">
        <w:rPr>
          <w:rFonts w:eastAsia="Times New Roman"/>
          <w:b/>
          <w:bCs/>
          <w:sz w:val="24"/>
          <w:szCs w:val="24"/>
        </w:rPr>
        <w:t xml:space="preserve">мобильных электронных </w:t>
      </w:r>
      <w:proofErr w:type="gramStart"/>
      <w:r w:rsidRPr="005E4A49">
        <w:rPr>
          <w:rFonts w:eastAsia="Times New Roman"/>
          <w:b/>
          <w:bCs/>
          <w:sz w:val="24"/>
          <w:szCs w:val="24"/>
        </w:rPr>
        <w:t>устройств</w:t>
      </w:r>
      <w:proofErr w:type="gramEnd"/>
      <w:r w:rsidRPr="005E4A49">
        <w:rPr>
          <w:rFonts w:eastAsia="Times New Roman"/>
          <w:b/>
          <w:sz w:val="24"/>
          <w:szCs w:val="24"/>
        </w:rPr>
        <w:t xml:space="preserve"> в том числе средств мобильной связи вне образовательного процесса.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2.3.1. Использование мобильных электронных </w:t>
      </w:r>
      <w:proofErr w:type="gramStart"/>
      <w:r w:rsidRPr="005E4A49">
        <w:rPr>
          <w:rFonts w:eastAsia="Times New Roman"/>
          <w:sz w:val="24"/>
          <w:szCs w:val="24"/>
        </w:rPr>
        <w:t>устройств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3.1. Пользователи имеют ПРАВО: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5E4A49">
        <w:rPr>
          <w:rFonts w:eastAsia="Times New Roman"/>
          <w:sz w:val="24"/>
          <w:szCs w:val="24"/>
        </w:rPr>
        <w:t>для</w:t>
      </w:r>
      <w:proofErr w:type="gramEnd"/>
      <w:r w:rsidRPr="005E4A49">
        <w:rPr>
          <w:rFonts w:eastAsia="Times New Roman"/>
          <w:sz w:val="24"/>
          <w:szCs w:val="24"/>
        </w:rPr>
        <w:t>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осуществления и приёма звонков;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получения и отправления SMS и MMS;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обмена информацией;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игр; 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прослушивания аудиозаписей через наушники в тихом режиме;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просмотра видеосюжетов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фото- и видеосъёмки лиц, находящихся в школе (с их согласия).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3.1.3. Учителя во время урока имеют право пользоваться лишь одной функцией телефона – часами.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3.2. Пользователи ОБЯЗАНЫ: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3.2.1. Соблюдать следующие этические нормы: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разговаривать следует максимально тихим голосом;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lastRenderedPageBreak/>
        <w:t>- находясь в столовой, не следует класть средства мобильной связи на обеденный стол;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3.2.2. В целях сохранности личных мобильных электронных </w:t>
      </w:r>
      <w:proofErr w:type="gramStart"/>
      <w:r w:rsidRPr="005E4A49">
        <w:rPr>
          <w:rFonts w:eastAsia="Times New Roman"/>
          <w:sz w:val="24"/>
          <w:szCs w:val="24"/>
        </w:rPr>
        <w:t>устройств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средств мобильной связи участники образовательного процесса обязаны: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ни под каким предлогом не передавать мобильные электронные </w:t>
      </w:r>
      <w:proofErr w:type="gramStart"/>
      <w:r w:rsidRPr="005E4A49">
        <w:rPr>
          <w:rFonts w:eastAsia="Times New Roman"/>
          <w:sz w:val="24"/>
          <w:szCs w:val="24"/>
        </w:rPr>
        <w:t>устройства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средства мобильной связи посторонним лицам;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- помнить, что ответственность за сохранность мобильных электронных </w:t>
      </w:r>
      <w:proofErr w:type="gramStart"/>
      <w:r w:rsidRPr="005E4A49">
        <w:rPr>
          <w:rFonts w:eastAsia="Times New Roman"/>
          <w:sz w:val="24"/>
          <w:szCs w:val="24"/>
        </w:rPr>
        <w:t>устройств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3.3. Пользователям ЗАПРЕЩАЕТСЯ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3.3.1. Использовать мобильный телефон и другие портативные электронные устройства </w:t>
      </w:r>
      <w:r w:rsidRPr="005E4A49">
        <w:rPr>
          <w:rFonts w:eastAsia="Times New Roman"/>
          <w:b/>
          <w:bCs/>
          <w:sz w:val="24"/>
          <w:szCs w:val="24"/>
        </w:rPr>
        <w:t xml:space="preserve">НА УРОКЕ </w:t>
      </w:r>
      <w:r w:rsidRPr="005E4A49">
        <w:rPr>
          <w:rFonts w:eastAsia="Times New Roman"/>
          <w:sz w:val="24"/>
          <w:szCs w:val="24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5E4A49">
        <w:rPr>
          <w:rFonts w:eastAsia="Times New Roman"/>
          <w:sz w:val="24"/>
          <w:szCs w:val="24"/>
        </w:rPr>
        <w:t>ИК-технологий</w:t>
      </w:r>
      <w:proofErr w:type="gramEnd"/>
      <w:r w:rsidRPr="005E4A49">
        <w:rPr>
          <w:rFonts w:eastAsia="Times New Roman"/>
          <w:sz w:val="24"/>
          <w:szCs w:val="24"/>
        </w:rPr>
        <w:t>, подразумевающих использование планшетного компьютера или иных средств коммуникации.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5E4A49">
        <w:rPr>
          <w:rFonts w:eastAsia="Times New Roman"/>
          <w:sz w:val="24"/>
          <w:szCs w:val="24"/>
        </w:rPr>
        <w:t>ств ср</w:t>
      </w:r>
      <w:proofErr w:type="gramEnd"/>
      <w:r w:rsidRPr="005E4A49">
        <w:rPr>
          <w:rFonts w:eastAsia="Times New Roman"/>
          <w:sz w:val="24"/>
          <w:szCs w:val="24"/>
        </w:rPr>
        <w:t>едств коммуникации.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3.3.4. Сознательно наносить вред имиджу школы.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3.3.5. Совершать фото и видео съемку в здании школы: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без разрешения администрации в коммерческих целях;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- без согласия участников образовательного процесса в личных и иных целях.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sz w:val="24"/>
          <w:szCs w:val="24"/>
        </w:rPr>
      </w:pPr>
      <w:r w:rsidRPr="005E4A49">
        <w:rPr>
          <w:rFonts w:eastAsia="Times New Roman"/>
          <w:b/>
          <w:sz w:val="24"/>
          <w:szCs w:val="24"/>
        </w:rPr>
        <w:t>4. Ответственность за нарушение Положения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За нарушение настоящего Положения предусматривается следующая ответственность: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4.2. </w:t>
      </w:r>
      <w:proofErr w:type="gramStart"/>
      <w:r w:rsidRPr="005E4A49">
        <w:rPr>
          <w:rFonts w:eastAsia="Times New Roman"/>
          <w:sz w:val="24"/>
          <w:szCs w:val="24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 w:rsidRPr="005E4A49">
        <w:rPr>
          <w:rFonts w:eastAsia="Times New Roman"/>
          <w:sz w:val="24"/>
          <w:szCs w:val="24"/>
        </w:rPr>
        <w:t xml:space="preserve"> связи и других портативных электронных устройств на ограниченный срок.</w:t>
      </w:r>
    </w:p>
    <w:p w:rsidR="005E4A49" w:rsidRPr="005E4A49" w:rsidRDefault="005E4A49" w:rsidP="005E4A4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E4A49">
        <w:rPr>
          <w:rFonts w:eastAsia="Times New Roman"/>
          <w:sz w:val="24"/>
          <w:szCs w:val="24"/>
        </w:rPr>
        <w:t xml:space="preserve">4.3. За нарушение настоящего положения, пользователи средств мобильной </w:t>
      </w:r>
      <w:proofErr w:type="gramStart"/>
      <w:r w:rsidRPr="005E4A49">
        <w:rPr>
          <w:rFonts w:eastAsia="Times New Roman"/>
          <w:sz w:val="24"/>
          <w:szCs w:val="24"/>
        </w:rPr>
        <w:t>связи</w:t>
      </w:r>
      <w:proofErr w:type="gramEnd"/>
      <w:r w:rsidRPr="005E4A49">
        <w:rPr>
          <w:rFonts w:eastAsia="Times New Roman"/>
          <w:sz w:val="24"/>
          <w:szCs w:val="24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5E4A49" w:rsidRPr="005E4A49" w:rsidRDefault="005E4A49" w:rsidP="005E4A49">
      <w:pPr>
        <w:spacing w:line="276" w:lineRule="auto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E4A49">
        <w:rPr>
          <w:rFonts w:eastAsia="Calibri"/>
          <w:b/>
          <w:sz w:val="24"/>
          <w:szCs w:val="24"/>
          <w:lang w:eastAsia="en-US"/>
        </w:rPr>
        <w:lastRenderedPageBreak/>
        <w:t>5. Заключительные положения</w:t>
      </w:r>
    </w:p>
    <w:p w:rsidR="005E4A49" w:rsidRPr="004801E3" w:rsidRDefault="005E4A49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ind w:firstLine="567"/>
        <w:contextualSpacing/>
        <w:jc w:val="both"/>
        <w:textAlignment w:val="top"/>
        <w:rPr>
          <w:rFonts w:eastAsia="Times New Roman"/>
          <w:color w:val="000000"/>
          <w:sz w:val="24"/>
          <w:szCs w:val="24"/>
          <w:lang w:eastAsia="ar-SA"/>
        </w:rPr>
      </w:pPr>
      <w:r w:rsidRPr="005E4A49">
        <w:rPr>
          <w:rFonts w:eastAsia="Times New Roman"/>
          <w:bCs/>
          <w:sz w:val="24"/>
          <w:szCs w:val="24"/>
          <w:lang w:eastAsia="ar-SA"/>
        </w:rPr>
        <w:t>5.1. Срок действия данного Положения н</w:t>
      </w:r>
      <w:r w:rsidRPr="005E4A49">
        <w:rPr>
          <w:rFonts w:eastAsia="Times New Roman"/>
          <w:sz w:val="24"/>
          <w:szCs w:val="24"/>
          <w:lang w:eastAsia="ar-SA"/>
        </w:rPr>
        <w:t xml:space="preserve">е ограничен. </w:t>
      </w:r>
      <w:proofErr w:type="gramStart"/>
      <w:r w:rsidRPr="005E4A49">
        <w:rPr>
          <w:rFonts w:eastAsia="Times New Roman"/>
          <w:color w:val="000000"/>
          <w:sz w:val="24"/>
          <w:szCs w:val="24"/>
          <w:lang w:eastAsia="ar-SA"/>
        </w:rPr>
        <w:t>Изменения и дополнения к Положению принимаются в составе новой редакции Положения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в установленном Уставом ОО в</w:t>
      </w:r>
      <w:r w:rsidRPr="005E4A49">
        <w:rPr>
          <w:rFonts w:eastAsia="Times New Roman"/>
          <w:color w:val="000000"/>
          <w:sz w:val="24"/>
          <w:szCs w:val="24"/>
          <w:lang w:eastAsia="ar-SA"/>
        </w:rPr>
        <w:t xml:space="preserve"> порядке принятия локальных актов.</w:t>
      </w:r>
      <w:proofErr w:type="gramEnd"/>
      <w:r w:rsidRPr="005E4A49">
        <w:rPr>
          <w:rFonts w:eastAsia="Times New Roman"/>
          <w:sz w:val="24"/>
          <w:szCs w:val="24"/>
          <w:lang w:eastAsia="ar-SA"/>
        </w:rPr>
        <w:t xml:space="preserve"> </w:t>
      </w:r>
      <w:r w:rsidRPr="005E4A49">
        <w:rPr>
          <w:rFonts w:eastAsia="Times New Roman"/>
          <w:color w:val="000000"/>
          <w:sz w:val="24"/>
          <w:szCs w:val="24"/>
          <w:lang w:eastAsia="ar-SA"/>
        </w:rPr>
        <w:t>После принятия новой редакции Положения предыдущая редакция утрачивает силу.</w:t>
      </w:r>
    </w:p>
    <w:p w:rsidR="005E4A49" w:rsidRPr="005E4A49" w:rsidRDefault="005E4A49" w:rsidP="005E4A49"/>
    <w:p w:rsidR="005E4A49" w:rsidRPr="005E4A49" w:rsidRDefault="005E4A49" w:rsidP="005E4A49"/>
    <w:p w:rsidR="005E4A49" w:rsidRDefault="005E4A49" w:rsidP="005E4A49"/>
    <w:p w:rsidR="005E4A49" w:rsidRDefault="005E4A49" w:rsidP="005E4A49"/>
    <w:p w:rsidR="004801E3" w:rsidRPr="004801E3" w:rsidRDefault="005E4A49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color w:val="000000"/>
          <w:sz w:val="28"/>
          <w:szCs w:val="28"/>
          <w:lang w:eastAsia="ar-SA"/>
        </w:rPr>
      </w:pPr>
      <w:r>
        <w:tab/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right"/>
        <w:rPr>
          <w:rFonts w:eastAsia="Times New Roman"/>
          <w:color w:val="000000"/>
          <w:sz w:val="28"/>
          <w:szCs w:val="28"/>
          <w:lang w:eastAsia="ar-SA"/>
        </w:rPr>
      </w:pPr>
      <w:r w:rsidRPr="004801E3">
        <w:rPr>
          <w:rFonts w:eastAsia="Times New Roman"/>
          <w:color w:val="000000"/>
          <w:sz w:val="28"/>
          <w:szCs w:val="28"/>
          <w:lang w:eastAsia="ar-SA"/>
        </w:rPr>
        <w:t xml:space="preserve"> Приложение №1     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4801E3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4801E3">
        <w:rPr>
          <w:rFonts w:eastAsia="Times New Roman"/>
          <w:b/>
          <w:color w:val="000000"/>
          <w:sz w:val="28"/>
          <w:szCs w:val="28"/>
          <w:lang w:eastAsia="ar-SA"/>
        </w:rPr>
        <w:t>ПОЛОЖЕНИЕ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sz w:val="28"/>
          <w:szCs w:val="28"/>
        </w:rPr>
      </w:pPr>
      <w:r w:rsidRPr="004801E3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 w:rsidRPr="004801E3">
        <w:rPr>
          <w:rFonts w:eastAsia="Times New Roman"/>
          <w:bCs/>
          <w:sz w:val="28"/>
          <w:szCs w:val="28"/>
        </w:rPr>
        <w:t>об использовании личных мобильных электронных устройств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sz w:val="28"/>
          <w:szCs w:val="28"/>
        </w:rPr>
      </w:pPr>
      <w:r w:rsidRPr="004801E3">
        <w:rPr>
          <w:rFonts w:eastAsia="Times New Roman"/>
          <w:bCs/>
          <w:sz w:val="28"/>
          <w:szCs w:val="28"/>
        </w:rPr>
        <w:t>в</w:t>
      </w:r>
      <w:r w:rsidRPr="004801E3">
        <w:rPr>
          <w:rFonts w:eastAsia="Times New Roman"/>
          <w:sz w:val="24"/>
          <w:szCs w:val="24"/>
          <w:lang w:eastAsia="ar-SA"/>
        </w:rPr>
        <w:t xml:space="preserve"> ОО</w:t>
      </w: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ind w:firstLine="567"/>
        <w:contextualSpacing/>
        <w:jc w:val="center"/>
        <w:textAlignment w:val="top"/>
        <w:rPr>
          <w:rFonts w:eastAsia="Times New Roman"/>
          <w:sz w:val="28"/>
          <w:szCs w:val="28"/>
          <w:lang w:eastAsia="ar-SA"/>
        </w:rPr>
      </w:pPr>
      <w:r w:rsidRPr="004801E3">
        <w:rPr>
          <w:rFonts w:eastAsia="Times New Roman"/>
          <w:sz w:val="28"/>
          <w:szCs w:val="28"/>
          <w:lang w:eastAsia="ar-SA"/>
        </w:rPr>
        <w:t>для учащихся класса</w:t>
      </w: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ind w:firstLine="567"/>
        <w:contextualSpacing/>
        <w:jc w:val="center"/>
        <w:textAlignment w:val="top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4801E3">
              <w:rPr>
                <w:rFonts w:eastAsia="Times New Roman"/>
                <w:sz w:val="28"/>
                <w:szCs w:val="28"/>
                <w:lang w:eastAsia="ar-SA"/>
              </w:rPr>
              <w:t>п.п</w:t>
            </w:r>
            <w:proofErr w:type="spellEnd"/>
            <w:r w:rsidRPr="004801E3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Ф.И.О. учащихся</w:t>
            </w: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Дата ознакомления</w:t>
            </w: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 xml:space="preserve">Подпись </w:t>
            </w:r>
          </w:p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учащихся</w:t>
            </w: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5C4511" w:rsidRDefault="005C4511" w:rsidP="005E4A49">
      <w:pPr>
        <w:tabs>
          <w:tab w:val="left" w:pos="7230"/>
        </w:tabs>
      </w:pP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contextualSpacing/>
        <w:textAlignment w:val="top"/>
        <w:rPr>
          <w:rFonts w:eastAsia="Times New Roman"/>
          <w:sz w:val="28"/>
          <w:szCs w:val="28"/>
          <w:lang w:eastAsia="ar-SA"/>
        </w:rPr>
      </w:pPr>
      <w:r w:rsidRPr="004801E3">
        <w:rPr>
          <w:rFonts w:eastAsia="Times New Roman"/>
          <w:sz w:val="28"/>
          <w:szCs w:val="28"/>
          <w:lang w:eastAsia="ar-SA"/>
        </w:rPr>
        <w:t>Классный руководитель</w:t>
      </w:r>
      <w:proofErr w:type="gramStart"/>
      <w:r w:rsidRPr="004801E3"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>:</w:t>
      </w:r>
      <w:proofErr w:type="gramEnd"/>
      <w:r>
        <w:rPr>
          <w:rFonts w:eastAsia="Times New Roman"/>
          <w:sz w:val="28"/>
          <w:szCs w:val="28"/>
          <w:lang w:eastAsia="ar-SA"/>
        </w:rPr>
        <w:t>________________________</w:t>
      </w:r>
      <w:r w:rsidRPr="004801E3">
        <w:rPr>
          <w:rFonts w:eastAsia="Times New Roman"/>
          <w:sz w:val="28"/>
          <w:szCs w:val="28"/>
          <w:lang w:eastAsia="ar-SA"/>
        </w:rPr>
        <w:t xml:space="preserve">                              </w:t>
      </w:r>
    </w:p>
    <w:p w:rsidR="004801E3" w:rsidRDefault="004801E3" w:rsidP="005E4A49">
      <w:pPr>
        <w:tabs>
          <w:tab w:val="left" w:pos="7230"/>
        </w:tabs>
      </w:pPr>
    </w:p>
    <w:p w:rsidR="004801E3" w:rsidRDefault="004801E3" w:rsidP="005E4A49">
      <w:pPr>
        <w:tabs>
          <w:tab w:val="left" w:pos="7230"/>
        </w:tabs>
      </w:pPr>
    </w:p>
    <w:p w:rsidR="004801E3" w:rsidRDefault="004801E3" w:rsidP="005E4A49">
      <w:pPr>
        <w:tabs>
          <w:tab w:val="left" w:pos="7230"/>
        </w:tabs>
      </w:pP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ind w:firstLine="567"/>
        <w:contextualSpacing/>
        <w:jc w:val="center"/>
        <w:textAlignment w:val="top"/>
        <w:rPr>
          <w:rFonts w:eastAsia="Times New Roman"/>
          <w:sz w:val="28"/>
          <w:szCs w:val="28"/>
          <w:lang w:eastAsia="ar-SA"/>
        </w:rPr>
      </w:pP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4801E3">
        <w:rPr>
          <w:rFonts w:eastAsia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Приложение №2     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4801E3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4801E3">
        <w:rPr>
          <w:rFonts w:eastAsia="Times New Roman"/>
          <w:b/>
          <w:color w:val="000000"/>
          <w:sz w:val="28"/>
          <w:szCs w:val="28"/>
          <w:lang w:eastAsia="ar-SA"/>
        </w:rPr>
        <w:t>ПОЛОЖЕНИЕ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sz w:val="28"/>
          <w:szCs w:val="28"/>
        </w:rPr>
      </w:pPr>
      <w:r w:rsidRPr="004801E3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 w:rsidRPr="004801E3">
        <w:rPr>
          <w:rFonts w:eastAsia="Times New Roman"/>
          <w:bCs/>
          <w:sz w:val="28"/>
          <w:szCs w:val="28"/>
        </w:rPr>
        <w:t>об использовании личных мобильных электронных устройств</w:t>
      </w:r>
    </w:p>
    <w:p w:rsidR="004801E3" w:rsidRPr="004801E3" w:rsidRDefault="004801E3" w:rsidP="004801E3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4801E3">
        <w:rPr>
          <w:rFonts w:eastAsia="Times New Roman"/>
          <w:bCs/>
          <w:sz w:val="28"/>
          <w:szCs w:val="28"/>
        </w:rPr>
        <w:t>в</w:t>
      </w:r>
      <w:r w:rsidRPr="004801E3">
        <w:rPr>
          <w:rFonts w:eastAsia="Times New Roman"/>
          <w:sz w:val="24"/>
          <w:szCs w:val="24"/>
          <w:lang w:eastAsia="ar-SA"/>
        </w:rPr>
        <w:t xml:space="preserve">  ОО </w:t>
      </w:r>
      <w:r w:rsidRPr="004801E3">
        <w:rPr>
          <w:rFonts w:eastAsia="Times New Roman"/>
          <w:sz w:val="28"/>
          <w:szCs w:val="28"/>
          <w:lang w:eastAsia="ar-SA"/>
        </w:rPr>
        <w:t>для  родителей учащихся _______класса</w:t>
      </w: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ind w:firstLine="567"/>
        <w:contextualSpacing/>
        <w:jc w:val="center"/>
        <w:textAlignment w:val="top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4801E3">
              <w:rPr>
                <w:rFonts w:eastAsia="Times New Roman"/>
                <w:sz w:val="28"/>
                <w:szCs w:val="28"/>
                <w:lang w:eastAsia="ar-SA"/>
              </w:rPr>
              <w:t>п.п</w:t>
            </w:r>
            <w:proofErr w:type="spellEnd"/>
            <w:r w:rsidRPr="004801E3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Ф.И.О. родителей</w:t>
            </w: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Дата ознакомления</w:t>
            </w: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Подпись родителей</w:t>
            </w: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801E3" w:rsidRPr="004801E3" w:rsidTr="00134704">
        <w:tc>
          <w:tcPr>
            <w:tcW w:w="70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4801E3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819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4801E3" w:rsidRPr="004801E3" w:rsidRDefault="004801E3" w:rsidP="004801E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contextualSpacing/>
        <w:textAlignment w:val="top"/>
        <w:rPr>
          <w:rFonts w:eastAsia="Times New Roman"/>
          <w:sz w:val="28"/>
          <w:szCs w:val="28"/>
          <w:lang w:eastAsia="ar-SA"/>
        </w:rPr>
      </w:pPr>
    </w:p>
    <w:p w:rsid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contextualSpacing/>
        <w:textAlignment w:val="top"/>
        <w:rPr>
          <w:rFonts w:eastAsia="Times New Roman"/>
          <w:sz w:val="28"/>
          <w:szCs w:val="28"/>
          <w:lang w:eastAsia="ar-SA"/>
        </w:rPr>
      </w:pPr>
    </w:p>
    <w:p w:rsid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contextualSpacing/>
        <w:textAlignment w:val="top"/>
        <w:rPr>
          <w:rFonts w:eastAsia="Times New Roman"/>
          <w:sz w:val="28"/>
          <w:szCs w:val="28"/>
          <w:lang w:eastAsia="ar-SA"/>
        </w:rPr>
      </w:pPr>
    </w:p>
    <w:p w:rsidR="004801E3" w:rsidRPr="004801E3" w:rsidRDefault="004801E3" w:rsidP="004801E3">
      <w:pPr>
        <w:tabs>
          <w:tab w:val="left" w:pos="0"/>
          <w:tab w:val="left" w:pos="851"/>
          <w:tab w:val="left" w:pos="1134"/>
        </w:tabs>
        <w:suppressAutoHyphens/>
        <w:spacing w:line="276" w:lineRule="auto"/>
        <w:contextualSpacing/>
        <w:textAlignment w:val="top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4801E3">
        <w:rPr>
          <w:rFonts w:eastAsia="Times New Roman"/>
          <w:sz w:val="28"/>
          <w:szCs w:val="28"/>
          <w:lang w:eastAsia="ar-SA"/>
        </w:rPr>
        <w:t>Классный руководитель</w:t>
      </w:r>
      <w:proofErr w:type="gramStart"/>
      <w:r w:rsidRPr="004801E3"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>:</w:t>
      </w:r>
      <w:proofErr w:type="gramEnd"/>
      <w:r>
        <w:rPr>
          <w:rFonts w:eastAsia="Times New Roman"/>
          <w:sz w:val="28"/>
          <w:szCs w:val="28"/>
          <w:lang w:eastAsia="ar-SA"/>
        </w:rPr>
        <w:t>________________________</w:t>
      </w:r>
      <w:r w:rsidRPr="004801E3">
        <w:rPr>
          <w:rFonts w:eastAsia="Times New Roman"/>
          <w:sz w:val="28"/>
          <w:szCs w:val="28"/>
          <w:lang w:eastAsia="ar-SA"/>
        </w:rPr>
        <w:t xml:space="preserve">                              </w:t>
      </w:r>
    </w:p>
    <w:p w:rsidR="004801E3" w:rsidRPr="005E4A49" w:rsidRDefault="004801E3" w:rsidP="005E4A49">
      <w:pPr>
        <w:tabs>
          <w:tab w:val="left" w:pos="7230"/>
        </w:tabs>
      </w:pPr>
    </w:p>
    <w:sectPr w:rsidR="004801E3" w:rsidRPr="005E4A49" w:rsidSect="005E4A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AE9C0C64"/>
    <w:lvl w:ilvl="0" w:tplc="A06E3F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6029CCE">
      <w:numFmt w:val="decimal"/>
      <w:lvlText w:val=""/>
      <w:lvlJc w:val="left"/>
    </w:lvl>
    <w:lvl w:ilvl="2" w:tplc="F9248844">
      <w:numFmt w:val="decimal"/>
      <w:lvlText w:val=""/>
      <w:lvlJc w:val="left"/>
    </w:lvl>
    <w:lvl w:ilvl="3" w:tplc="2346BC2C">
      <w:numFmt w:val="decimal"/>
      <w:lvlText w:val=""/>
      <w:lvlJc w:val="left"/>
    </w:lvl>
    <w:lvl w:ilvl="4" w:tplc="589A763E">
      <w:numFmt w:val="decimal"/>
      <w:lvlText w:val=""/>
      <w:lvlJc w:val="left"/>
    </w:lvl>
    <w:lvl w:ilvl="5" w:tplc="C05E5264">
      <w:numFmt w:val="decimal"/>
      <w:lvlText w:val=""/>
      <w:lvlJc w:val="left"/>
    </w:lvl>
    <w:lvl w:ilvl="6" w:tplc="51660646">
      <w:numFmt w:val="decimal"/>
      <w:lvlText w:val=""/>
      <w:lvlJc w:val="left"/>
    </w:lvl>
    <w:lvl w:ilvl="7" w:tplc="22C2CA54">
      <w:numFmt w:val="decimal"/>
      <w:lvlText w:val=""/>
      <w:lvlJc w:val="left"/>
    </w:lvl>
    <w:lvl w:ilvl="8" w:tplc="7268A43C">
      <w:numFmt w:val="decimal"/>
      <w:lvlText w:val=""/>
      <w:lvlJc w:val="left"/>
    </w:lvl>
  </w:abstractNum>
  <w:abstractNum w:abstractNumId="1">
    <w:nsid w:val="46125236"/>
    <w:multiLevelType w:val="multilevel"/>
    <w:tmpl w:val="B5807B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4"/>
    <w:rsid w:val="004801E3"/>
    <w:rsid w:val="004C7244"/>
    <w:rsid w:val="005C4511"/>
    <w:rsid w:val="005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4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4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2020-12-04T12:58:00Z</dcterms:created>
  <dcterms:modified xsi:type="dcterms:W3CDTF">2020-12-04T13:17:00Z</dcterms:modified>
</cp:coreProperties>
</file>